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DB" w:rsidRDefault="003A6631" w:rsidP="003A6631">
      <w:pPr>
        <w:autoSpaceDE w:val="0"/>
        <w:autoSpaceDN w:val="0"/>
        <w:adjustRightInd w:val="0"/>
        <w:jc w:val="left"/>
        <w:rPr>
          <w:kern w:val="0"/>
          <w:sz w:val="28"/>
          <w:szCs w:val="28"/>
        </w:rPr>
      </w:pPr>
      <w:r w:rsidRPr="00B236DB">
        <w:rPr>
          <w:b/>
          <w:kern w:val="0"/>
          <w:sz w:val="28"/>
          <w:szCs w:val="28"/>
        </w:rPr>
        <w:t>项目名称</w:t>
      </w:r>
      <w:r w:rsidR="00B236DB">
        <w:rPr>
          <w:kern w:val="0"/>
          <w:sz w:val="28"/>
          <w:szCs w:val="28"/>
        </w:rPr>
        <w:t>：</w:t>
      </w:r>
      <w:r w:rsidR="00B236DB">
        <w:rPr>
          <w:rFonts w:hint="eastAsia"/>
          <w:sz w:val="28"/>
          <w:szCs w:val="28"/>
        </w:rPr>
        <w:t>特种木本油脂</w:t>
      </w:r>
      <w:r w:rsidR="00B236DB">
        <w:rPr>
          <w:sz w:val="28"/>
          <w:szCs w:val="28"/>
        </w:rPr>
        <w:t>体系的结晶衍变过程研究</w:t>
      </w:r>
      <w:r w:rsidR="00B236DB" w:rsidRPr="005C6EAA">
        <w:rPr>
          <w:rFonts w:hint="eastAsia"/>
          <w:sz w:val="28"/>
          <w:szCs w:val="28"/>
        </w:rPr>
        <w:t>与</w:t>
      </w:r>
      <w:r w:rsidR="00B236DB">
        <w:rPr>
          <w:rFonts w:hint="eastAsia"/>
          <w:sz w:val="28"/>
          <w:szCs w:val="28"/>
        </w:rPr>
        <w:t>应用</w:t>
      </w:r>
    </w:p>
    <w:p w:rsidR="00B236DB" w:rsidRDefault="003A6631" w:rsidP="003A6631">
      <w:pPr>
        <w:autoSpaceDE w:val="0"/>
        <w:autoSpaceDN w:val="0"/>
        <w:adjustRightInd w:val="0"/>
        <w:jc w:val="left"/>
        <w:rPr>
          <w:kern w:val="0"/>
          <w:sz w:val="28"/>
          <w:szCs w:val="28"/>
        </w:rPr>
      </w:pPr>
      <w:r w:rsidRPr="00B236DB">
        <w:rPr>
          <w:b/>
          <w:kern w:val="0"/>
          <w:sz w:val="28"/>
          <w:szCs w:val="28"/>
        </w:rPr>
        <w:t>推荐单位</w:t>
      </w:r>
      <w:r w:rsidR="00B236DB">
        <w:rPr>
          <w:kern w:val="0"/>
          <w:sz w:val="28"/>
          <w:szCs w:val="28"/>
        </w:rPr>
        <w:t>：海南</w:t>
      </w:r>
      <w:r w:rsidR="000C0415">
        <w:rPr>
          <w:rFonts w:hint="eastAsia"/>
          <w:kern w:val="0"/>
          <w:sz w:val="28"/>
          <w:szCs w:val="28"/>
        </w:rPr>
        <w:t>省教育厅</w:t>
      </w:r>
    </w:p>
    <w:p w:rsidR="00B236DB" w:rsidRDefault="003A6631" w:rsidP="00B236DB">
      <w:pPr>
        <w:autoSpaceDE w:val="0"/>
        <w:autoSpaceDN w:val="0"/>
        <w:adjustRightInd w:val="0"/>
        <w:jc w:val="left"/>
        <w:rPr>
          <w:kern w:val="0"/>
          <w:sz w:val="28"/>
          <w:szCs w:val="28"/>
        </w:rPr>
      </w:pPr>
      <w:r w:rsidRPr="00B236DB">
        <w:rPr>
          <w:b/>
          <w:kern w:val="0"/>
          <w:sz w:val="28"/>
          <w:szCs w:val="28"/>
        </w:rPr>
        <w:t>项目简介</w:t>
      </w:r>
      <w:r w:rsidR="00B236DB">
        <w:rPr>
          <w:kern w:val="0"/>
          <w:sz w:val="28"/>
          <w:szCs w:val="28"/>
        </w:rPr>
        <w:t>：</w:t>
      </w:r>
    </w:p>
    <w:p w:rsidR="00B236DB" w:rsidRPr="00B236DB" w:rsidRDefault="00B236DB" w:rsidP="00B236DB">
      <w:pPr>
        <w:autoSpaceDE w:val="0"/>
        <w:autoSpaceDN w:val="0"/>
        <w:adjustRightInd w:val="0"/>
        <w:ind w:firstLineChars="200" w:firstLine="560"/>
        <w:jc w:val="left"/>
        <w:rPr>
          <w:kern w:val="0"/>
          <w:sz w:val="28"/>
          <w:szCs w:val="28"/>
        </w:rPr>
      </w:pPr>
      <w:r w:rsidRPr="00B236DB">
        <w:rPr>
          <w:rFonts w:hint="eastAsia"/>
          <w:kern w:val="0"/>
          <w:sz w:val="28"/>
          <w:szCs w:val="28"/>
        </w:rPr>
        <w:t>本项目前源于为解决棕榈油加工企业产品质量问题，提高棕榈油的流变性而开始的，经过</w:t>
      </w:r>
      <w:r w:rsidR="0049390F">
        <w:rPr>
          <w:rFonts w:hint="eastAsia"/>
          <w:kern w:val="0"/>
          <w:sz w:val="28"/>
          <w:szCs w:val="28"/>
        </w:rPr>
        <w:t>十多年</w:t>
      </w:r>
      <w:r w:rsidRPr="00B236DB">
        <w:rPr>
          <w:rFonts w:hint="eastAsia"/>
          <w:kern w:val="0"/>
          <w:sz w:val="28"/>
          <w:szCs w:val="28"/>
        </w:rPr>
        <w:t>的研究，</w:t>
      </w:r>
      <w:r w:rsidR="0049390F">
        <w:rPr>
          <w:rFonts w:hint="eastAsia"/>
          <w:kern w:val="0"/>
          <w:sz w:val="28"/>
          <w:szCs w:val="28"/>
        </w:rPr>
        <w:t>及</w:t>
      </w:r>
      <w:r w:rsidRPr="00B236DB">
        <w:rPr>
          <w:rFonts w:hint="eastAsia"/>
          <w:kern w:val="0"/>
          <w:sz w:val="28"/>
          <w:szCs w:val="28"/>
        </w:rPr>
        <w:t>工厂中试，有效提升了产品的品质，使企业</w:t>
      </w:r>
      <w:r w:rsidR="0049390F">
        <w:rPr>
          <w:rFonts w:hint="eastAsia"/>
          <w:kern w:val="0"/>
          <w:sz w:val="28"/>
          <w:szCs w:val="28"/>
        </w:rPr>
        <w:t>产生显著的经济效益</w:t>
      </w:r>
      <w:r w:rsidRPr="00B236DB">
        <w:rPr>
          <w:rFonts w:hint="eastAsia"/>
          <w:kern w:val="0"/>
          <w:sz w:val="28"/>
          <w:szCs w:val="28"/>
        </w:rPr>
        <w:t>，为了探索产生效果的机理，</w:t>
      </w:r>
      <w:r w:rsidR="007B78FD">
        <w:rPr>
          <w:rFonts w:hint="eastAsia"/>
          <w:kern w:val="0"/>
          <w:sz w:val="28"/>
          <w:szCs w:val="28"/>
        </w:rPr>
        <w:t>海南大学食品学院，</w:t>
      </w:r>
      <w:r w:rsidRPr="00B236DB">
        <w:rPr>
          <w:rFonts w:hint="eastAsia"/>
          <w:kern w:val="0"/>
          <w:sz w:val="28"/>
          <w:szCs w:val="28"/>
        </w:rPr>
        <w:t>粮食、油脂与蛋白质团队对海南特色木本油料（棕榈、椰子、山柚）进行</w:t>
      </w:r>
      <w:r w:rsidRPr="00B236DB">
        <w:rPr>
          <w:rFonts w:hint="eastAsia"/>
          <w:kern w:val="0"/>
          <w:sz w:val="28"/>
          <w:szCs w:val="28"/>
        </w:rPr>
        <w:t>10</w:t>
      </w:r>
      <w:r w:rsidRPr="00B236DB">
        <w:rPr>
          <w:rFonts w:hint="eastAsia"/>
          <w:kern w:val="0"/>
          <w:sz w:val="28"/>
          <w:szCs w:val="28"/>
        </w:rPr>
        <w:t>几年的深入研究。</w:t>
      </w:r>
    </w:p>
    <w:p w:rsidR="00B236DB" w:rsidRPr="00B236DB" w:rsidRDefault="00B236DB" w:rsidP="00B236DB">
      <w:pPr>
        <w:autoSpaceDE w:val="0"/>
        <w:autoSpaceDN w:val="0"/>
        <w:adjustRightInd w:val="0"/>
        <w:ind w:firstLineChars="200" w:firstLine="560"/>
        <w:jc w:val="left"/>
        <w:rPr>
          <w:kern w:val="0"/>
          <w:sz w:val="28"/>
          <w:szCs w:val="28"/>
        </w:rPr>
      </w:pPr>
      <w:r w:rsidRPr="00B236DB">
        <w:rPr>
          <w:rFonts w:hint="eastAsia"/>
          <w:kern w:val="0"/>
          <w:sz w:val="28"/>
          <w:szCs w:val="28"/>
        </w:rPr>
        <w:t>主要技术内容之一：针对我们实验中发现的微量添加剂可有效延缓棕榈油结晶行为的现象，以海南丰富的棕榈油为研究模型样品，借助于现代分析手段对样品结晶过程的热力学、动力学和形态学进行研究，建立结晶的数学模型。借助于</w:t>
      </w:r>
      <w:proofErr w:type="spellStart"/>
      <w:r w:rsidRPr="00B236DB">
        <w:rPr>
          <w:rFonts w:hint="eastAsia"/>
          <w:kern w:val="0"/>
          <w:sz w:val="28"/>
          <w:szCs w:val="28"/>
        </w:rPr>
        <w:t>Avrami</w:t>
      </w:r>
      <w:proofErr w:type="spellEnd"/>
      <w:r w:rsidRPr="00B236DB">
        <w:rPr>
          <w:rFonts w:hint="eastAsia"/>
          <w:kern w:val="0"/>
          <w:sz w:val="28"/>
          <w:szCs w:val="28"/>
        </w:rPr>
        <w:t>模型和</w:t>
      </w:r>
      <w:proofErr w:type="spellStart"/>
      <w:r w:rsidRPr="00B236DB">
        <w:rPr>
          <w:rFonts w:hint="eastAsia"/>
          <w:kern w:val="0"/>
          <w:sz w:val="28"/>
          <w:szCs w:val="28"/>
        </w:rPr>
        <w:t>Gompertz</w:t>
      </w:r>
      <w:proofErr w:type="spellEnd"/>
      <w:r w:rsidRPr="00B236DB">
        <w:rPr>
          <w:rFonts w:hint="eastAsia"/>
          <w:kern w:val="0"/>
          <w:sz w:val="28"/>
          <w:szCs w:val="28"/>
        </w:rPr>
        <w:t>模型表征了含有添加剂的脂质体系的等温结晶动力学。借助于</w:t>
      </w:r>
      <w:r w:rsidRPr="00B236DB">
        <w:rPr>
          <w:rFonts w:hint="eastAsia"/>
          <w:kern w:val="0"/>
          <w:sz w:val="28"/>
          <w:szCs w:val="28"/>
        </w:rPr>
        <w:t>Hoffman-Weeks</w:t>
      </w:r>
      <w:r w:rsidRPr="00B236DB">
        <w:rPr>
          <w:rFonts w:hint="eastAsia"/>
          <w:kern w:val="0"/>
          <w:sz w:val="28"/>
          <w:szCs w:val="28"/>
        </w:rPr>
        <w:t>和</w:t>
      </w:r>
      <w:r w:rsidRPr="00B236DB">
        <w:rPr>
          <w:rFonts w:hint="eastAsia"/>
          <w:kern w:val="0"/>
          <w:sz w:val="28"/>
          <w:szCs w:val="28"/>
        </w:rPr>
        <w:t>Fisher-Turnbull</w:t>
      </w:r>
      <w:r w:rsidRPr="00B236DB">
        <w:rPr>
          <w:rFonts w:hint="eastAsia"/>
          <w:kern w:val="0"/>
          <w:sz w:val="28"/>
          <w:szCs w:val="28"/>
        </w:rPr>
        <w:t>方程模拟实验数据得了动力学参数，从而可以确切的对模型样品的晶核形成过程及晶核特征进行确切的阐明。为探索食品添加剂</w:t>
      </w:r>
      <w:proofErr w:type="gramStart"/>
      <w:r w:rsidRPr="00B236DB">
        <w:rPr>
          <w:rFonts w:hint="eastAsia"/>
          <w:kern w:val="0"/>
          <w:sz w:val="28"/>
          <w:szCs w:val="28"/>
        </w:rPr>
        <w:t>对甘三酯</w:t>
      </w:r>
      <w:proofErr w:type="gramEnd"/>
      <w:r w:rsidRPr="00B236DB">
        <w:rPr>
          <w:rFonts w:hint="eastAsia"/>
          <w:kern w:val="0"/>
          <w:sz w:val="28"/>
          <w:szCs w:val="28"/>
        </w:rPr>
        <w:t>晶核形成影响机理及分子短程聚集结构研究奠定基础。找到一种有效的改善脂质体产品耐候性的方法，为独特的塑性油脂生产及应用提供了理论依据，对海南热带棕榈科油类的进一步发展，提升由棕榈油深加工的产品内在品质及质量安全有一定的社会意义。</w:t>
      </w:r>
    </w:p>
    <w:p w:rsidR="00B236DB" w:rsidRPr="00B236DB" w:rsidRDefault="00B236DB" w:rsidP="00B236DB">
      <w:pPr>
        <w:autoSpaceDE w:val="0"/>
        <w:autoSpaceDN w:val="0"/>
        <w:adjustRightInd w:val="0"/>
        <w:ind w:firstLineChars="200" w:firstLine="560"/>
        <w:jc w:val="left"/>
        <w:rPr>
          <w:kern w:val="0"/>
          <w:sz w:val="28"/>
          <w:szCs w:val="28"/>
        </w:rPr>
      </w:pPr>
      <w:r w:rsidRPr="00B236DB">
        <w:rPr>
          <w:rFonts w:hint="eastAsia"/>
          <w:kern w:val="0"/>
          <w:sz w:val="28"/>
          <w:szCs w:val="28"/>
        </w:rPr>
        <w:t>主要技术内容之二</w:t>
      </w:r>
      <w:r w:rsidRPr="00B236DB">
        <w:rPr>
          <w:rFonts w:hint="eastAsia"/>
          <w:kern w:val="0"/>
          <w:sz w:val="28"/>
          <w:szCs w:val="28"/>
        </w:rPr>
        <w:t xml:space="preserve">:  </w:t>
      </w:r>
      <w:r w:rsidRPr="00B236DB">
        <w:rPr>
          <w:rFonts w:hint="eastAsia"/>
          <w:kern w:val="0"/>
          <w:sz w:val="28"/>
          <w:szCs w:val="28"/>
        </w:rPr>
        <w:t>针对我们实验中发现的高熔点的甘三</w:t>
      </w:r>
      <w:proofErr w:type="gramStart"/>
      <w:r w:rsidRPr="00B236DB">
        <w:rPr>
          <w:rFonts w:hint="eastAsia"/>
          <w:kern w:val="0"/>
          <w:sz w:val="28"/>
          <w:szCs w:val="28"/>
        </w:rPr>
        <w:t>酯</w:t>
      </w:r>
      <w:proofErr w:type="gramEnd"/>
      <w:r w:rsidRPr="00B236DB">
        <w:rPr>
          <w:rFonts w:hint="eastAsia"/>
          <w:kern w:val="0"/>
          <w:sz w:val="28"/>
          <w:szCs w:val="28"/>
        </w:rPr>
        <w:t>可以在温度梯度场中很好的定向迁移结晶出来，得到高纯度的分提产品的行为现象，以椰子油为研究对相，借助于我们自行开发的温度梯度</w:t>
      </w:r>
      <w:proofErr w:type="gramStart"/>
      <w:r w:rsidRPr="00B236DB">
        <w:rPr>
          <w:rFonts w:hint="eastAsia"/>
          <w:kern w:val="0"/>
          <w:sz w:val="28"/>
          <w:szCs w:val="28"/>
        </w:rPr>
        <w:lastRenderedPageBreak/>
        <w:t>场专利</w:t>
      </w:r>
      <w:proofErr w:type="gramEnd"/>
      <w:r w:rsidRPr="00B236DB">
        <w:rPr>
          <w:rFonts w:hint="eastAsia"/>
          <w:kern w:val="0"/>
          <w:sz w:val="28"/>
          <w:szCs w:val="28"/>
        </w:rPr>
        <w:t>仪器，考察了甘三酯在不同的温度梯度场中迁移聚集行为，建立定向迁移的数学模型。并对脂质体的形态学进行了研究，开发出温度梯度场分</w:t>
      </w:r>
      <w:proofErr w:type="gramStart"/>
      <w:r w:rsidRPr="00B236DB">
        <w:rPr>
          <w:rFonts w:hint="eastAsia"/>
          <w:kern w:val="0"/>
          <w:sz w:val="28"/>
          <w:szCs w:val="28"/>
        </w:rPr>
        <w:t>提专利</w:t>
      </w:r>
      <w:proofErr w:type="gramEnd"/>
      <w:r w:rsidRPr="00B236DB">
        <w:rPr>
          <w:rFonts w:hint="eastAsia"/>
          <w:kern w:val="0"/>
          <w:sz w:val="28"/>
          <w:szCs w:val="28"/>
        </w:rPr>
        <w:t>仪器设备，该专利技术在工厂进行试制加工，并在企业进行实际应用，制备出</w:t>
      </w:r>
      <w:proofErr w:type="gramStart"/>
      <w:r w:rsidRPr="00B236DB">
        <w:rPr>
          <w:rFonts w:hint="eastAsia"/>
          <w:kern w:val="0"/>
          <w:sz w:val="28"/>
          <w:szCs w:val="28"/>
        </w:rPr>
        <w:t>液态富维椰子</w:t>
      </w:r>
      <w:proofErr w:type="gramEnd"/>
      <w:r w:rsidRPr="00B236DB">
        <w:rPr>
          <w:rFonts w:hint="eastAsia"/>
          <w:kern w:val="0"/>
          <w:sz w:val="28"/>
          <w:szCs w:val="28"/>
        </w:rPr>
        <w:t>精油，使企业产生较好经济效益，企业年新增利润在</w:t>
      </w:r>
      <w:r w:rsidRPr="00B236DB">
        <w:rPr>
          <w:rFonts w:hint="eastAsia"/>
          <w:kern w:val="0"/>
          <w:sz w:val="28"/>
          <w:szCs w:val="28"/>
        </w:rPr>
        <w:t>40</w:t>
      </w:r>
      <w:r w:rsidRPr="00B236DB">
        <w:rPr>
          <w:rFonts w:hint="eastAsia"/>
          <w:kern w:val="0"/>
          <w:sz w:val="28"/>
          <w:szCs w:val="28"/>
        </w:rPr>
        <w:t>多万元。</w:t>
      </w:r>
    </w:p>
    <w:p w:rsidR="00B236DB" w:rsidRPr="00B236DB" w:rsidRDefault="00B236DB" w:rsidP="00B236DB">
      <w:pPr>
        <w:autoSpaceDE w:val="0"/>
        <w:autoSpaceDN w:val="0"/>
        <w:adjustRightInd w:val="0"/>
        <w:ind w:firstLineChars="200" w:firstLine="560"/>
        <w:jc w:val="left"/>
        <w:rPr>
          <w:kern w:val="0"/>
          <w:sz w:val="28"/>
          <w:szCs w:val="28"/>
        </w:rPr>
      </w:pPr>
      <w:r w:rsidRPr="00B236DB">
        <w:rPr>
          <w:rFonts w:hint="eastAsia"/>
          <w:kern w:val="0"/>
          <w:sz w:val="28"/>
          <w:szCs w:val="28"/>
        </w:rPr>
        <w:t>申请相关专利</w:t>
      </w:r>
      <w:r w:rsidRPr="00B236DB">
        <w:rPr>
          <w:rFonts w:hint="eastAsia"/>
          <w:kern w:val="0"/>
          <w:sz w:val="28"/>
          <w:szCs w:val="28"/>
        </w:rPr>
        <w:t>13</w:t>
      </w:r>
      <w:r w:rsidRPr="00B236DB">
        <w:rPr>
          <w:rFonts w:hint="eastAsia"/>
          <w:kern w:val="0"/>
          <w:sz w:val="28"/>
          <w:szCs w:val="28"/>
        </w:rPr>
        <w:t>项，</w:t>
      </w:r>
      <w:r w:rsidRPr="00B236DB">
        <w:rPr>
          <w:rFonts w:hint="eastAsia"/>
          <w:kern w:val="0"/>
          <w:sz w:val="28"/>
          <w:szCs w:val="28"/>
        </w:rPr>
        <w:t xml:space="preserve"> </w:t>
      </w:r>
      <w:r w:rsidRPr="00B236DB">
        <w:rPr>
          <w:rFonts w:hint="eastAsia"/>
          <w:kern w:val="0"/>
          <w:sz w:val="28"/>
          <w:szCs w:val="28"/>
        </w:rPr>
        <w:t>授权专利情况</w:t>
      </w:r>
      <w:r w:rsidRPr="00B236DB">
        <w:rPr>
          <w:rFonts w:hint="eastAsia"/>
          <w:kern w:val="0"/>
          <w:sz w:val="28"/>
          <w:szCs w:val="28"/>
        </w:rPr>
        <w:t>10</w:t>
      </w:r>
      <w:r w:rsidRPr="00B236DB">
        <w:rPr>
          <w:rFonts w:hint="eastAsia"/>
          <w:kern w:val="0"/>
          <w:sz w:val="28"/>
          <w:szCs w:val="28"/>
        </w:rPr>
        <w:t>项</w:t>
      </w:r>
      <w:r w:rsidRPr="00B236DB">
        <w:rPr>
          <w:rFonts w:hint="eastAsia"/>
          <w:kern w:val="0"/>
          <w:sz w:val="28"/>
          <w:szCs w:val="28"/>
        </w:rPr>
        <w:t xml:space="preserve">. </w:t>
      </w:r>
      <w:r w:rsidRPr="00B236DB">
        <w:rPr>
          <w:rFonts w:hint="eastAsia"/>
          <w:kern w:val="0"/>
          <w:sz w:val="28"/>
          <w:szCs w:val="28"/>
        </w:rPr>
        <w:t>“一种可控温的油脂脱臭塔”；</w:t>
      </w:r>
      <w:r w:rsidRPr="00B236DB">
        <w:rPr>
          <w:rFonts w:hint="eastAsia"/>
          <w:kern w:val="0"/>
          <w:sz w:val="28"/>
          <w:szCs w:val="28"/>
        </w:rPr>
        <w:t xml:space="preserve"> </w:t>
      </w:r>
      <w:r w:rsidRPr="00B236DB">
        <w:rPr>
          <w:rFonts w:hint="eastAsia"/>
          <w:kern w:val="0"/>
          <w:sz w:val="28"/>
          <w:szCs w:val="28"/>
        </w:rPr>
        <w:t>“高酸价油脂物理精炼脱酸塔”；一种香精等弱极性化合物的水提取设备；一种连续式亚临界水管式反应设备；</w:t>
      </w:r>
      <w:r w:rsidRPr="00B236DB">
        <w:rPr>
          <w:rFonts w:hint="eastAsia"/>
          <w:kern w:val="0"/>
          <w:sz w:val="28"/>
          <w:szCs w:val="28"/>
        </w:rPr>
        <w:t xml:space="preserve"> </w:t>
      </w:r>
      <w:r w:rsidRPr="00B236DB">
        <w:rPr>
          <w:rFonts w:hint="eastAsia"/>
          <w:kern w:val="0"/>
          <w:sz w:val="28"/>
          <w:szCs w:val="28"/>
        </w:rPr>
        <w:t>一种油脂结晶分提设备；</w:t>
      </w:r>
      <w:r w:rsidRPr="00B236DB">
        <w:rPr>
          <w:rFonts w:hint="eastAsia"/>
          <w:kern w:val="0"/>
          <w:sz w:val="28"/>
          <w:szCs w:val="28"/>
        </w:rPr>
        <w:t xml:space="preserve"> </w:t>
      </w:r>
      <w:r w:rsidRPr="00B236DB">
        <w:rPr>
          <w:rFonts w:hint="eastAsia"/>
          <w:kern w:val="0"/>
          <w:sz w:val="28"/>
          <w:szCs w:val="28"/>
        </w:rPr>
        <w:t>一种甘油酯分子表面结晶分提设备；</w:t>
      </w:r>
      <w:r w:rsidRPr="00B236DB">
        <w:rPr>
          <w:rFonts w:hint="eastAsia"/>
          <w:kern w:val="0"/>
          <w:sz w:val="28"/>
          <w:szCs w:val="28"/>
        </w:rPr>
        <w:t xml:space="preserve"> </w:t>
      </w:r>
      <w:r w:rsidRPr="00B236DB">
        <w:rPr>
          <w:rFonts w:hint="eastAsia"/>
          <w:kern w:val="0"/>
          <w:sz w:val="28"/>
          <w:szCs w:val="28"/>
        </w:rPr>
        <w:t>一种非等温的油脂结晶分提设备；</w:t>
      </w:r>
      <w:r w:rsidRPr="00B236DB">
        <w:rPr>
          <w:rFonts w:hint="eastAsia"/>
          <w:kern w:val="0"/>
          <w:sz w:val="28"/>
          <w:szCs w:val="28"/>
        </w:rPr>
        <w:t xml:space="preserve"> </w:t>
      </w:r>
      <w:r w:rsidRPr="00B236DB">
        <w:rPr>
          <w:rFonts w:hint="eastAsia"/>
          <w:kern w:val="0"/>
          <w:sz w:val="28"/>
          <w:szCs w:val="28"/>
        </w:rPr>
        <w:t>一种高酸价橡胶籽油的物理脱酸方法</w:t>
      </w:r>
      <w:proofErr w:type="gramStart"/>
      <w:r w:rsidRPr="00B236DB">
        <w:rPr>
          <w:rFonts w:hint="eastAsia"/>
          <w:kern w:val="0"/>
          <w:sz w:val="28"/>
          <w:szCs w:val="28"/>
        </w:rPr>
        <w:t>”</w:t>
      </w:r>
      <w:proofErr w:type="gramEnd"/>
      <w:r w:rsidRPr="00B236DB">
        <w:rPr>
          <w:rFonts w:hint="eastAsia"/>
          <w:kern w:val="0"/>
          <w:sz w:val="28"/>
          <w:szCs w:val="28"/>
        </w:rPr>
        <w:t xml:space="preserve"> (</w:t>
      </w:r>
      <w:r w:rsidRPr="00B236DB">
        <w:rPr>
          <w:rFonts w:hint="eastAsia"/>
          <w:kern w:val="0"/>
          <w:sz w:val="28"/>
          <w:szCs w:val="28"/>
        </w:rPr>
        <w:t>发明专利</w:t>
      </w:r>
      <w:r w:rsidRPr="00B236DB">
        <w:rPr>
          <w:rFonts w:hint="eastAsia"/>
          <w:kern w:val="0"/>
          <w:sz w:val="28"/>
          <w:szCs w:val="28"/>
        </w:rPr>
        <w:t xml:space="preserve">) </w:t>
      </w:r>
      <w:r w:rsidRPr="00B236DB">
        <w:rPr>
          <w:rFonts w:hint="eastAsia"/>
          <w:kern w:val="0"/>
          <w:sz w:val="28"/>
          <w:szCs w:val="28"/>
        </w:rPr>
        <w:t>；一种椰子油的提取方法</w:t>
      </w:r>
      <w:r w:rsidRPr="00B236DB">
        <w:rPr>
          <w:rFonts w:hint="eastAsia"/>
          <w:kern w:val="0"/>
          <w:sz w:val="28"/>
          <w:szCs w:val="28"/>
        </w:rPr>
        <w:t>(</w:t>
      </w:r>
      <w:r w:rsidRPr="00B236DB">
        <w:rPr>
          <w:rFonts w:hint="eastAsia"/>
          <w:kern w:val="0"/>
          <w:sz w:val="28"/>
          <w:szCs w:val="28"/>
        </w:rPr>
        <w:t>发明专利</w:t>
      </w:r>
      <w:r w:rsidRPr="00B236DB">
        <w:rPr>
          <w:rFonts w:hint="eastAsia"/>
          <w:kern w:val="0"/>
          <w:sz w:val="28"/>
          <w:szCs w:val="28"/>
        </w:rPr>
        <w:t xml:space="preserve">); </w:t>
      </w:r>
      <w:r w:rsidRPr="00B236DB">
        <w:rPr>
          <w:rFonts w:hint="eastAsia"/>
          <w:kern w:val="0"/>
          <w:sz w:val="28"/>
          <w:szCs w:val="28"/>
        </w:rPr>
        <w:t>一种椰子油的提取方法</w:t>
      </w:r>
      <w:r w:rsidRPr="00B236DB">
        <w:rPr>
          <w:rFonts w:hint="eastAsia"/>
          <w:kern w:val="0"/>
          <w:sz w:val="28"/>
          <w:szCs w:val="28"/>
        </w:rPr>
        <w:t>(</w:t>
      </w:r>
      <w:r w:rsidRPr="00B236DB">
        <w:rPr>
          <w:rFonts w:hint="eastAsia"/>
          <w:kern w:val="0"/>
          <w:sz w:val="28"/>
          <w:szCs w:val="28"/>
        </w:rPr>
        <w:t>发明专利</w:t>
      </w:r>
      <w:r w:rsidRPr="00B236DB">
        <w:rPr>
          <w:rFonts w:hint="eastAsia"/>
          <w:kern w:val="0"/>
          <w:sz w:val="28"/>
          <w:szCs w:val="28"/>
        </w:rPr>
        <w:t xml:space="preserve">); </w:t>
      </w:r>
      <w:r w:rsidRPr="00B236DB">
        <w:rPr>
          <w:rFonts w:hint="eastAsia"/>
          <w:kern w:val="0"/>
          <w:sz w:val="28"/>
          <w:szCs w:val="28"/>
        </w:rPr>
        <w:t>一种超声温度梯度场油脂结晶分提设备；一种快速测定油脂氧化率的仪器；一种椰子剥壳机。</w:t>
      </w:r>
    </w:p>
    <w:p w:rsidR="007F4561" w:rsidRDefault="00B236DB" w:rsidP="007F4561">
      <w:pPr>
        <w:autoSpaceDE w:val="0"/>
        <w:autoSpaceDN w:val="0"/>
        <w:adjustRightInd w:val="0"/>
        <w:ind w:firstLineChars="200" w:firstLine="560"/>
        <w:jc w:val="left"/>
        <w:rPr>
          <w:kern w:val="0"/>
          <w:sz w:val="28"/>
          <w:szCs w:val="28"/>
        </w:rPr>
      </w:pPr>
      <w:r w:rsidRPr="00B236DB">
        <w:rPr>
          <w:rFonts w:hint="eastAsia"/>
          <w:kern w:val="0"/>
          <w:sz w:val="28"/>
          <w:szCs w:val="28"/>
        </w:rPr>
        <w:t>培养研究生</w:t>
      </w:r>
      <w:r w:rsidRPr="00B236DB">
        <w:rPr>
          <w:rFonts w:hint="eastAsia"/>
          <w:kern w:val="0"/>
          <w:sz w:val="28"/>
          <w:szCs w:val="28"/>
        </w:rPr>
        <w:t>10</w:t>
      </w:r>
      <w:r w:rsidRPr="00B236DB">
        <w:rPr>
          <w:rFonts w:hint="eastAsia"/>
          <w:kern w:val="0"/>
          <w:sz w:val="28"/>
          <w:szCs w:val="28"/>
        </w:rPr>
        <w:t>人，发表相关论文</w:t>
      </w:r>
      <w:r w:rsidRPr="00B236DB">
        <w:rPr>
          <w:rFonts w:hint="eastAsia"/>
          <w:kern w:val="0"/>
          <w:sz w:val="28"/>
          <w:szCs w:val="28"/>
        </w:rPr>
        <w:t>50</w:t>
      </w:r>
      <w:r w:rsidRPr="00B236DB">
        <w:rPr>
          <w:rFonts w:hint="eastAsia"/>
          <w:kern w:val="0"/>
          <w:sz w:val="28"/>
          <w:szCs w:val="28"/>
        </w:rPr>
        <w:t>多篇。棕榈油的成果在</w:t>
      </w:r>
      <w:r w:rsidRPr="00B236DB">
        <w:rPr>
          <w:rFonts w:hint="eastAsia"/>
          <w:kern w:val="0"/>
          <w:sz w:val="28"/>
          <w:szCs w:val="28"/>
        </w:rPr>
        <w:t>300</w:t>
      </w:r>
      <w:r w:rsidRPr="00B236DB">
        <w:rPr>
          <w:rFonts w:hint="eastAsia"/>
          <w:kern w:val="0"/>
          <w:sz w:val="28"/>
          <w:szCs w:val="28"/>
        </w:rPr>
        <w:t>吨</w:t>
      </w:r>
      <w:r w:rsidRPr="00B236DB">
        <w:rPr>
          <w:rFonts w:hint="eastAsia"/>
          <w:kern w:val="0"/>
          <w:sz w:val="28"/>
          <w:szCs w:val="28"/>
        </w:rPr>
        <w:t>/</w:t>
      </w:r>
      <w:r w:rsidRPr="00B236DB">
        <w:rPr>
          <w:rFonts w:hint="eastAsia"/>
          <w:kern w:val="0"/>
          <w:sz w:val="28"/>
          <w:szCs w:val="28"/>
        </w:rPr>
        <w:t>日油厂应用，年新增利润可达</w:t>
      </w:r>
      <w:r w:rsidRPr="00B236DB">
        <w:rPr>
          <w:rFonts w:hint="eastAsia"/>
          <w:kern w:val="0"/>
          <w:sz w:val="28"/>
          <w:szCs w:val="28"/>
        </w:rPr>
        <w:t>540</w:t>
      </w:r>
      <w:r w:rsidRPr="00B236DB">
        <w:rPr>
          <w:rFonts w:hint="eastAsia"/>
          <w:kern w:val="0"/>
          <w:sz w:val="28"/>
          <w:szCs w:val="28"/>
        </w:rPr>
        <w:t>万元，椰子油在温度梯度场中的结晶行为研究成果，已经在海口高新技术开发区进行了应用，制备出</w:t>
      </w:r>
      <w:proofErr w:type="gramStart"/>
      <w:r w:rsidRPr="00B236DB">
        <w:rPr>
          <w:rFonts w:hint="eastAsia"/>
          <w:kern w:val="0"/>
          <w:sz w:val="28"/>
          <w:szCs w:val="28"/>
        </w:rPr>
        <w:t>液态富维椰子油</w:t>
      </w:r>
      <w:proofErr w:type="gramEnd"/>
      <w:r w:rsidRPr="00B236DB">
        <w:rPr>
          <w:rFonts w:hint="eastAsia"/>
          <w:kern w:val="0"/>
          <w:sz w:val="28"/>
          <w:szCs w:val="28"/>
        </w:rPr>
        <w:t>。</w:t>
      </w:r>
    </w:p>
    <w:p w:rsidR="007F4561" w:rsidRDefault="007F4561" w:rsidP="007F4561">
      <w:pPr>
        <w:autoSpaceDE w:val="0"/>
        <w:autoSpaceDN w:val="0"/>
        <w:adjustRightInd w:val="0"/>
        <w:ind w:firstLineChars="200" w:firstLine="562"/>
        <w:jc w:val="left"/>
        <w:rPr>
          <w:b/>
          <w:kern w:val="0"/>
          <w:sz w:val="28"/>
          <w:szCs w:val="28"/>
        </w:rPr>
      </w:pPr>
    </w:p>
    <w:p w:rsidR="00B236DB" w:rsidRDefault="003A6631" w:rsidP="003A6631">
      <w:pPr>
        <w:autoSpaceDE w:val="0"/>
        <w:autoSpaceDN w:val="0"/>
        <w:adjustRightInd w:val="0"/>
        <w:jc w:val="left"/>
        <w:rPr>
          <w:b/>
          <w:kern w:val="0"/>
          <w:sz w:val="28"/>
          <w:szCs w:val="28"/>
        </w:rPr>
      </w:pPr>
      <w:r w:rsidRPr="00B236DB">
        <w:rPr>
          <w:b/>
          <w:kern w:val="0"/>
          <w:sz w:val="28"/>
          <w:szCs w:val="28"/>
        </w:rPr>
        <w:t>主要完成人情况表</w:t>
      </w:r>
      <w:r w:rsidR="00B236DB">
        <w:rPr>
          <w:b/>
          <w:kern w:val="0"/>
          <w:sz w:val="28"/>
          <w:szCs w:val="28"/>
        </w:rPr>
        <w:t>：</w:t>
      </w:r>
    </w:p>
    <w:tbl>
      <w:tblPr>
        <w:tblStyle w:val="a4"/>
        <w:tblW w:w="0" w:type="auto"/>
        <w:tblLook w:val="04A0"/>
      </w:tblPr>
      <w:tblGrid>
        <w:gridCol w:w="1100"/>
        <w:gridCol w:w="472"/>
        <w:gridCol w:w="1088"/>
        <w:gridCol w:w="1134"/>
        <w:gridCol w:w="1276"/>
        <w:gridCol w:w="1842"/>
        <w:gridCol w:w="1610"/>
      </w:tblGrid>
      <w:tr w:rsidR="00B236DB" w:rsidTr="007F4561">
        <w:tc>
          <w:tcPr>
            <w:tcW w:w="1100"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姓名</w:t>
            </w:r>
          </w:p>
        </w:tc>
        <w:tc>
          <w:tcPr>
            <w:tcW w:w="472"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排名</w:t>
            </w:r>
          </w:p>
        </w:tc>
        <w:tc>
          <w:tcPr>
            <w:tcW w:w="1088"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技术职称</w:t>
            </w:r>
          </w:p>
        </w:tc>
        <w:tc>
          <w:tcPr>
            <w:tcW w:w="1134"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工作单位</w:t>
            </w:r>
          </w:p>
        </w:tc>
        <w:tc>
          <w:tcPr>
            <w:tcW w:w="1276"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完成单位</w:t>
            </w:r>
          </w:p>
        </w:tc>
        <w:tc>
          <w:tcPr>
            <w:tcW w:w="1842"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对本项目技术创造性贡献</w:t>
            </w:r>
          </w:p>
        </w:tc>
        <w:tc>
          <w:tcPr>
            <w:tcW w:w="1610" w:type="dxa"/>
          </w:tcPr>
          <w:p w:rsidR="00B236DB" w:rsidRPr="0030231D" w:rsidRDefault="00FD7EFF" w:rsidP="003A6631">
            <w:pPr>
              <w:autoSpaceDE w:val="0"/>
              <w:autoSpaceDN w:val="0"/>
              <w:adjustRightInd w:val="0"/>
              <w:jc w:val="left"/>
              <w:rPr>
                <w:rFonts w:asciiTheme="minorEastAsia" w:eastAsiaTheme="minorEastAsia" w:hAnsiTheme="minorEastAsia"/>
                <w:b/>
                <w:kern w:val="0"/>
                <w:szCs w:val="21"/>
              </w:rPr>
            </w:pPr>
            <w:r w:rsidRPr="0030231D">
              <w:rPr>
                <w:rFonts w:asciiTheme="minorEastAsia" w:eastAsiaTheme="minorEastAsia" w:hAnsiTheme="minorEastAsia"/>
                <w:kern w:val="0"/>
                <w:szCs w:val="21"/>
              </w:rPr>
              <w:t>曾获科技奖励</w:t>
            </w:r>
          </w:p>
        </w:tc>
      </w:tr>
      <w:tr w:rsidR="00B236DB" w:rsidTr="007F4561">
        <w:tc>
          <w:tcPr>
            <w:tcW w:w="1100"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白新鹏</w:t>
            </w:r>
          </w:p>
        </w:tc>
        <w:tc>
          <w:tcPr>
            <w:tcW w:w="472"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1</w:t>
            </w:r>
          </w:p>
        </w:tc>
        <w:tc>
          <w:tcPr>
            <w:tcW w:w="1088"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教授</w:t>
            </w:r>
          </w:p>
        </w:tc>
        <w:tc>
          <w:tcPr>
            <w:tcW w:w="1134"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负责整个项目规划</w:t>
            </w:r>
          </w:p>
        </w:tc>
        <w:tc>
          <w:tcPr>
            <w:tcW w:w="1610" w:type="dxa"/>
          </w:tcPr>
          <w:p w:rsidR="00B236DB"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海南省科技进步奖、日照市科技进步奖</w:t>
            </w:r>
          </w:p>
        </w:tc>
      </w:tr>
      <w:tr w:rsidR="00FD7EFF" w:rsidTr="007F4561">
        <w:tc>
          <w:tcPr>
            <w:tcW w:w="1100"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proofErr w:type="gramStart"/>
            <w:r w:rsidRPr="0030231D">
              <w:rPr>
                <w:rFonts w:asciiTheme="minorEastAsia" w:eastAsiaTheme="minorEastAsia" w:hAnsiTheme="minorEastAsia" w:hint="eastAsia"/>
                <w:kern w:val="0"/>
                <w:szCs w:val="21"/>
              </w:rPr>
              <w:t>张云竹</w:t>
            </w:r>
            <w:proofErr w:type="gramEnd"/>
          </w:p>
        </w:tc>
        <w:tc>
          <w:tcPr>
            <w:tcW w:w="472"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2</w:t>
            </w:r>
          </w:p>
        </w:tc>
        <w:tc>
          <w:tcPr>
            <w:tcW w:w="1088"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副教授</w:t>
            </w:r>
          </w:p>
        </w:tc>
        <w:tc>
          <w:tcPr>
            <w:tcW w:w="1134" w:type="dxa"/>
          </w:tcPr>
          <w:p w:rsidR="00FD7EFF" w:rsidRPr="0030231D" w:rsidRDefault="00FD7EFF"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FD7EFF" w:rsidRPr="0030231D" w:rsidRDefault="00FD7EFF"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动力学分析</w:t>
            </w:r>
          </w:p>
        </w:tc>
        <w:tc>
          <w:tcPr>
            <w:tcW w:w="1610" w:type="dxa"/>
          </w:tcPr>
          <w:p w:rsidR="00FD7EFF" w:rsidRPr="0030231D" w:rsidRDefault="00FD7EFF" w:rsidP="003A6631">
            <w:pPr>
              <w:autoSpaceDE w:val="0"/>
              <w:autoSpaceDN w:val="0"/>
              <w:adjustRightInd w:val="0"/>
              <w:jc w:val="left"/>
              <w:rPr>
                <w:rFonts w:asciiTheme="minorEastAsia" w:eastAsiaTheme="minorEastAsia" w:hAnsiTheme="minorEastAsia"/>
                <w:b/>
                <w:kern w:val="0"/>
                <w:szCs w:val="21"/>
              </w:rPr>
            </w:pPr>
          </w:p>
        </w:tc>
      </w:tr>
      <w:tr w:rsidR="00FD7EFF" w:rsidTr="007F4561">
        <w:tc>
          <w:tcPr>
            <w:tcW w:w="1100"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lastRenderedPageBreak/>
              <w:t>张伟敏</w:t>
            </w:r>
          </w:p>
        </w:tc>
        <w:tc>
          <w:tcPr>
            <w:tcW w:w="472"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3</w:t>
            </w:r>
          </w:p>
        </w:tc>
        <w:tc>
          <w:tcPr>
            <w:tcW w:w="1088"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副教授</w:t>
            </w:r>
          </w:p>
        </w:tc>
        <w:tc>
          <w:tcPr>
            <w:tcW w:w="1134" w:type="dxa"/>
          </w:tcPr>
          <w:p w:rsidR="00FD7EFF" w:rsidRPr="0030231D" w:rsidRDefault="00FD7EFF"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FD7EFF" w:rsidRPr="0030231D" w:rsidRDefault="00FD7EFF"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FD7EFF" w:rsidRPr="0030231D" w:rsidRDefault="00FD7EFF"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产品安全控制</w:t>
            </w:r>
          </w:p>
        </w:tc>
        <w:tc>
          <w:tcPr>
            <w:tcW w:w="1610" w:type="dxa"/>
          </w:tcPr>
          <w:p w:rsidR="00FD7EFF" w:rsidRPr="0030231D" w:rsidRDefault="00FD7EFF" w:rsidP="003A6631">
            <w:pPr>
              <w:autoSpaceDE w:val="0"/>
              <w:autoSpaceDN w:val="0"/>
              <w:adjustRightInd w:val="0"/>
              <w:jc w:val="left"/>
              <w:rPr>
                <w:rFonts w:asciiTheme="minorEastAsia" w:eastAsiaTheme="minorEastAsia" w:hAnsiTheme="minorEastAsia"/>
                <w:b/>
                <w:kern w:val="0"/>
                <w:szCs w:val="21"/>
              </w:rPr>
            </w:pPr>
          </w:p>
        </w:tc>
      </w:tr>
      <w:tr w:rsidR="0030231D" w:rsidTr="007F4561">
        <w:tc>
          <w:tcPr>
            <w:tcW w:w="1100" w:type="dxa"/>
          </w:tcPr>
          <w:p w:rsidR="0030231D" w:rsidRPr="0030231D" w:rsidRDefault="0030231D" w:rsidP="00FD7EFF">
            <w:pPr>
              <w:autoSpaceDE w:val="0"/>
              <w:autoSpaceDN w:val="0"/>
              <w:adjustRightInd w:val="0"/>
              <w:jc w:val="left"/>
              <w:rPr>
                <w:rFonts w:asciiTheme="minorEastAsia" w:eastAsiaTheme="minorEastAsia" w:hAnsiTheme="minorEastAsia"/>
                <w:kern w:val="0"/>
                <w:szCs w:val="21"/>
              </w:rPr>
            </w:pPr>
            <w:proofErr w:type="gramStart"/>
            <w:r w:rsidRPr="0030231D">
              <w:rPr>
                <w:rFonts w:asciiTheme="minorEastAsia" w:eastAsiaTheme="minorEastAsia" w:hAnsiTheme="minorEastAsia"/>
                <w:szCs w:val="21"/>
              </w:rPr>
              <w:t>贾延勇</w:t>
            </w:r>
            <w:proofErr w:type="gramEnd"/>
            <w:r w:rsidRPr="0030231D">
              <w:rPr>
                <w:rFonts w:asciiTheme="minorEastAsia" w:eastAsiaTheme="minorEastAsia" w:hAnsiTheme="minorEastAsia"/>
                <w:szCs w:val="21"/>
              </w:rPr>
              <w:t>、、</w:t>
            </w:r>
          </w:p>
        </w:tc>
        <w:tc>
          <w:tcPr>
            <w:tcW w:w="472"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4</w:t>
            </w:r>
          </w:p>
        </w:tc>
        <w:tc>
          <w:tcPr>
            <w:tcW w:w="1088"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硕士</w:t>
            </w:r>
          </w:p>
        </w:tc>
        <w:tc>
          <w:tcPr>
            <w:tcW w:w="1134"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30231D" w:rsidRPr="0030231D" w:rsidRDefault="007F4561" w:rsidP="003A6631">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热力学研究</w:t>
            </w:r>
          </w:p>
        </w:tc>
        <w:tc>
          <w:tcPr>
            <w:tcW w:w="1610" w:type="dxa"/>
          </w:tcPr>
          <w:p w:rsidR="0030231D" w:rsidRPr="0030231D" w:rsidRDefault="0030231D" w:rsidP="003A6631">
            <w:pPr>
              <w:autoSpaceDE w:val="0"/>
              <w:autoSpaceDN w:val="0"/>
              <w:adjustRightInd w:val="0"/>
              <w:jc w:val="left"/>
              <w:rPr>
                <w:rFonts w:asciiTheme="minorEastAsia" w:eastAsiaTheme="minorEastAsia" w:hAnsiTheme="minorEastAsia"/>
                <w:b/>
                <w:kern w:val="0"/>
                <w:szCs w:val="21"/>
              </w:rPr>
            </w:pPr>
          </w:p>
        </w:tc>
      </w:tr>
      <w:tr w:rsidR="0030231D" w:rsidTr="007F4561">
        <w:tc>
          <w:tcPr>
            <w:tcW w:w="1100"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szCs w:val="21"/>
              </w:rPr>
              <w:t>刘海信</w:t>
            </w:r>
          </w:p>
        </w:tc>
        <w:tc>
          <w:tcPr>
            <w:tcW w:w="472"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5</w:t>
            </w:r>
          </w:p>
        </w:tc>
        <w:tc>
          <w:tcPr>
            <w:tcW w:w="1088"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硕士</w:t>
            </w:r>
          </w:p>
        </w:tc>
        <w:tc>
          <w:tcPr>
            <w:tcW w:w="1134"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30231D" w:rsidRPr="0030231D" w:rsidRDefault="007F4561" w:rsidP="003A6631">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动力学研究</w:t>
            </w:r>
          </w:p>
        </w:tc>
        <w:tc>
          <w:tcPr>
            <w:tcW w:w="1610" w:type="dxa"/>
          </w:tcPr>
          <w:p w:rsidR="0030231D" w:rsidRPr="0030231D" w:rsidRDefault="0030231D" w:rsidP="003A6631">
            <w:pPr>
              <w:autoSpaceDE w:val="0"/>
              <w:autoSpaceDN w:val="0"/>
              <w:adjustRightInd w:val="0"/>
              <w:jc w:val="left"/>
              <w:rPr>
                <w:rFonts w:asciiTheme="minorEastAsia" w:eastAsiaTheme="minorEastAsia" w:hAnsiTheme="minorEastAsia"/>
                <w:b/>
                <w:kern w:val="0"/>
                <w:szCs w:val="21"/>
              </w:rPr>
            </w:pPr>
          </w:p>
        </w:tc>
      </w:tr>
      <w:tr w:rsidR="0030231D" w:rsidTr="007F4561">
        <w:tc>
          <w:tcPr>
            <w:tcW w:w="1100" w:type="dxa"/>
          </w:tcPr>
          <w:p w:rsidR="0030231D" w:rsidRPr="0030231D" w:rsidRDefault="0030231D" w:rsidP="003A6631">
            <w:pPr>
              <w:autoSpaceDE w:val="0"/>
              <w:autoSpaceDN w:val="0"/>
              <w:adjustRightInd w:val="0"/>
              <w:jc w:val="left"/>
              <w:rPr>
                <w:rFonts w:asciiTheme="minorEastAsia" w:eastAsiaTheme="minorEastAsia" w:hAnsiTheme="minorEastAsia"/>
                <w:szCs w:val="21"/>
              </w:rPr>
            </w:pPr>
            <w:r w:rsidRPr="0030231D">
              <w:rPr>
                <w:rFonts w:asciiTheme="minorEastAsia" w:eastAsiaTheme="minorEastAsia" w:hAnsiTheme="minorEastAsia"/>
                <w:szCs w:val="21"/>
              </w:rPr>
              <w:t>苏娜</w:t>
            </w:r>
          </w:p>
        </w:tc>
        <w:tc>
          <w:tcPr>
            <w:tcW w:w="472"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6</w:t>
            </w:r>
          </w:p>
        </w:tc>
        <w:tc>
          <w:tcPr>
            <w:tcW w:w="1088"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硕士</w:t>
            </w:r>
          </w:p>
        </w:tc>
        <w:tc>
          <w:tcPr>
            <w:tcW w:w="1134"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30231D" w:rsidRPr="0030231D" w:rsidRDefault="007F4561" w:rsidP="003A6631">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温度梯度研究</w:t>
            </w:r>
          </w:p>
        </w:tc>
        <w:tc>
          <w:tcPr>
            <w:tcW w:w="1610" w:type="dxa"/>
          </w:tcPr>
          <w:p w:rsidR="0030231D" w:rsidRPr="0030231D" w:rsidRDefault="0030231D" w:rsidP="003A6631">
            <w:pPr>
              <w:autoSpaceDE w:val="0"/>
              <w:autoSpaceDN w:val="0"/>
              <w:adjustRightInd w:val="0"/>
              <w:jc w:val="left"/>
              <w:rPr>
                <w:rFonts w:asciiTheme="minorEastAsia" w:eastAsiaTheme="minorEastAsia" w:hAnsiTheme="minorEastAsia"/>
                <w:b/>
                <w:kern w:val="0"/>
                <w:szCs w:val="21"/>
              </w:rPr>
            </w:pPr>
          </w:p>
        </w:tc>
      </w:tr>
      <w:tr w:rsidR="0030231D" w:rsidTr="007F4561">
        <w:tc>
          <w:tcPr>
            <w:tcW w:w="1100" w:type="dxa"/>
          </w:tcPr>
          <w:p w:rsidR="0030231D" w:rsidRPr="0030231D" w:rsidRDefault="0030231D" w:rsidP="003A6631">
            <w:pPr>
              <w:autoSpaceDE w:val="0"/>
              <w:autoSpaceDN w:val="0"/>
              <w:adjustRightInd w:val="0"/>
              <w:jc w:val="left"/>
              <w:rPr>
                <w:rFonts w:asciiTheme="minorEastAsia" w:eastAsiaTheme="minorEastAsia" w:hAnsiTheme="minorEastAsia"/>
                <w:szCs w:val="21"/>
              </w:rPr>
            </w:pPr>
            <w:r w:rsidRPr="0030231D">
              <w:rPr>
                <w:rFonts w:asciiTheme="minorEastAsia" w:eastAsiaTheme="minorEastAsia" w:hAnsiTheme="minorEastAsia"/>
                <w:szCs w:val="21"/>
              </w:rPr>
              <w:t>武林贺</w:t>
            </w:r>
          </w:p>
        </w:tc>
        <w:tc>
          <w:tcPr>
            <w:tcW w:w="472" w:type="dxa"/>
          </w:tcPr>
          <w:p w:rsidR="0030231D" w:rsidRPr="0030231D" w:rsidRDefault="0030231D" w:rsidP="003A6631">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7</w:t>
            </w:r>
          </w:p>
        </w:tc>
        <w:tc>
          <w:tcPr>
            <w:tcW w:w="1088"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硕士</w:t>
            </w:r>
          </w:p>
        </w:tc>
        <w:tc>
          <w:tcPr>
            <w:tcW w:w="1134"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276" w:type="dxa"/>
          </w:tcPr>
          <w:p w:rsidR="0030231D" w:rsidRPr="0030231D" w:rsidRDefault="0030231D" w:rsidP="003E20D5">
            <w:pPr>
              <w:autoSpaceDE w:val="0"/>
              <w:autoSpaceDN w:val="0"/>
              <w:adjustRightInd w:val="0"/>
              <w:jc w:val="left"/>
              <w:rPr>
                <w:rFonts w:asciiTheme="minorEastAsia" w:eastAsiaTheme="minorEastAsia" w:hAnsiTheme="minorEastAsia"/>
                <w:kern w:val="0"/>
                <w:szCs w:val="21"/>
              </w:rPr>
            </w:pPr>
            <w:r w:rsidRPr="0030231D">
              <w:rPr>
                <w:rFonts w:asciiTheme="minorEastAsia" w:eastAsiaTheme="minorEastAsia" w:hAnsiTheme="minorEastAsia" w:hint="eastAsia"/>
                <w:kern w:val="0"/>
                <w:szCs w:val="21"/>
              </w:rPr>
              <w:t>海南大学</w:t>
            </w:r>
          </w:p>
        </w:tc>
        <w:tc>
          <w:tcPr>
            <w:tcW w:w="1842" w:type="dxa"/>
          </w:tcPr>
          <w:p w:rsidR="0030231D" w:rsidRPr="0030231D" w:rsidRDefault="007F4561" w:rsidP="003A6631">
            <w:pPr>
              <w:autoSpaceDE w:val="0"/>
              <w:autoSpaceDN w:val="0"/>
              <w:adjustRightInd w:val="0"/>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装备开发研究</w:t>
            </w:r>
          </w:p>
        </w:tc>
        <w:tc>
          <w:tcPr>
            <w:tcW w:w="1610" w:type="dxa"/>
          </w:tcPr>
          <w:p w:rsidR="0030231D" w:rsidRPr="0030231D" w:rsidRDefault="0030231D" w:rsidP="003A6631">
            <w:pPr>
              <w:autoSpaceDE w:val="0"/>
              <w:autoSpaceDN w:val="0"/>
              <w:adjustRightInd w:val="0"/>
              <w:jc w:val="left"/>
              <w:rPr>
                <w:rFonts w:asciiTheme="minorEastAsia" w:eastAsiaTheme="minorEastAsia" w:hAnsiTheme="minorEastAsia"/>
                <w:b/>
                <w:kern w:val="0"/>
                <w:szCs w:val="21"/>
              </w:rPr>
            </w:pPr>
          </w:p>
        </w:tc>
      </w:tr>
    </w:tbl>
    <w:p w:rsidR="00B236DB" w:rsidRPr="00B236DB" w:rsidRDefault="00B236DB" w:rsidP="003A6631">
      <w:pPr>
        <w:autoSpaceDE w:val="0"/>
        <w:autoSpaceDN w:val="0"/>
        <w:adjustRightInd w:val="0"/>
        <w:jc w:val="left"/>
        <w:rPr>
          <w:b/>
          <w:kern w:val="0"/>
          <w:sz w:val="28"/>
          <w:szCs w:val="28"/>
        </w:rPr>
      </w:pPr>
    </w:p>
    <w:p w:rsidR="003A6631" w:rsidRDefault="003A6631" w:rsidP="003A6631">
      <w:pPr>
        <w:autoSpaceDE w:val="0"/>
        <w:autoSpaceDN w:val="0"/>
        <w:adjustRightInd w:val="0"/>
        <w:jc w:val="left"/>
        <w:rPr>
          <w:kern w:val="0"/>
          <w:sz w:val="28"/>
          <w:szCs w:val="28"/>
        </w:rPr>
      </w:pPr>
      <w:r>
        <w:rPr>
          <w:kern w:val="0"/>
          <w:sz w:val="28"/>
          <w:szCs w:val="28"/>
        </w:rPr>
        <w:t>代表性论文专著目录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
        <w:gridCol w:w="2740"/>
        <w:gridCol w:w="3335"/>
        <w:gridCol w:w="756"/>
        <w:gridCol w:w="1137"/>
      </w:tblGrid>
      <w:tr w:rsidR="007F4561" w:rsidRPr="007F4561" w:rsidTr="007F4561">
        <w:trPr>
          <w:trHeight w:val="461"/>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序号</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论文、专著</w:t>
            </w:r>
          </w:p>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名称</w:t>
            </w:r>
            <w:r w:rsidRPr="007F4561">
              <w:rPr>
                <w:bCs/>
                <w:kern w:val="0"/>
                <w:sz w:val="18"/>
                <w:szCs w:val="18"/>
              </w:rPr>
              <w:t>/</w:t>
            </w:r>
            <w:r w:rsidRPr="007F4561">
              <w:rPr>
                <w:bCs/>
                <w:kern w:val="0"/>
                <w:sz w:val="18"/>
                <w:szCs w:val="18"/>
              </w:rPr>
              <w:t>刊名</w:t>
            </w:r>
            <w:r w:rsidRPr="007F4561">
              <w:rPr>
                <w:bCs/>
                <w:kern w:val="0"/>
                <w:sz w:val="18"/>
                <w:szCs w:val="18"/>
              </w:rPr>
              <w:t>/</w:t>
            </w:r>
            <w:r w:rsidRPr="007F4561">
              <w:rPr>
                <w:bCs/>
                <w:kern w:val="0"/>
                <w:sz w:val="18"/>
                <w:szCs w:val="18"/>
              </w:rPr>
              <w:t>作者</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年卷页码</w:t>
            </w:r>
          </w:p>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年</w:t>
            </w:r>
            <w:r w:rsidRPr="007F4561">
              <w:rPr>
                <w:bCs/>
                <w:kern w:val="0"/>
                <w:sz w:val="18"/>
                <w:szCs w:val="18"/>
              </w:rPr>
              <w:t>(</w:t>
            </w:r>
            <w:r w:rsidRPr="007F4561">
              <w:rPr>
                <w:bCs/>
                <w:kern w:val="0"/>
                <w:sz w:val="18"/>
                <w:szCs w:val="18"/>
              </w:rPr>
              <w:t>卷</w:t>
            </w:r>
            <w:r w:rsidRPr="007F4561">
              <w:rPr>
                <w:bCs/>
                <w:kern w:val="0"/>
                <w:sz w:val="18"/>
                <w:szCs w:val="18"/>
              </w:rPr>
              <w:t>):</w:t>
            </w:r>
            <w:r w:rsidRPr="007F4561">
              <w:rPr>
                <w:bCs/>
                <w:kern w:val="0"/>
                <w:sz w:val="18"/>
                <w:szCs w:val="18"/>
              </w:rPr>
              <w:t>页码</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发表年月</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通讯作者</w:t>
            </w:r>
            <w:r w:rsidRPr="007F4561">
              <w:rPr>
                <w:bCs/>
                <w:kern w:val="0"/>
                <w:sz w:val="18"/>
                <w:szCs w:val="18"/>
              </w:rPr>
              <w:t>/</w:t>
            </w:r>
            <w:r w:rsidRPr="007F4561">
              <w:rPr>
                <w:bCs/>
                <w:kern w:val="0"/>
                <w:sz w:val="18"/>
                <w:szCs w:val="18"/>
              </w:rPr>
              <w:t>第一作者</w:t>
            </w:r>
          </w:p>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w:t>
            </w:r>
            <w:r w:rsidRPr="007F4561">
              <w:rPr>
                <w:bCs/>
                <w:kern w:val="0"/>
                <w:sz w:val="18"/>
                <w:szCs w:val="18"/>
              </w:rPr>
              <w:t>中文名</w:t>
            </w:r>
            <w:r w:rsidRPr="007F4561">
              <w:rPr>
                <w:bCs/>
                <w:kern w:val="0"/>
                <w:sz w:val="18"/>
                <w:szCs w:val="18"/>
              </w:rPr>
              <w:t>)</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1</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 xml:space="preserve">Influence of </w:t>
            </w:r>
            <w:proofErr w:type="spellStart"/>
            <w:r w:rsidRPr="007F4561">
              <w:rPr>
                <w:bCs/>
                <w:kern w:val="0"/>
                <w:sz w:val="18"/>
                <w:szCs w:val="18"/>
              </w:rPr>
              <w:t>Sorbitan</w:t>
            </w:r>
            <w:proofErr w:type="spellEnd"/>
            <w:r w:rsidRPr="007F4561">
              <w:rPr>
                <w:bCs/>
                <w:kern w:val="0"/>
                <w:sz w:val="18"/>
                <w:szCs w:val="18"/>
              </w:rPr>
              <w:t xml:space="preserve"> </w:t>
            </w:r>
            <w:proofErr w:type="spellStart"/>
            <w:r w:rsidRPr="007F4561">
              <w:rPr>
                <w:bCs/>
                <w:kern w:val="0"/>
                <w:sz w:val="18"/>
                <w:szCs w:val="18"/>
              </w:rPr>
              <w:t>Trioleate</w:t>
            </w:r>
            <w:proofErr w:type="spellEnd"/>
            <w:r w:rsidRPr="007F4561">
              <w:rPr>
                <w:bCs/>
                <w:kern w:val="0"/>
                <w:sz w:val="18"/>
                <w:szCs w:val="18"/>
              </w:rPr>
              <w:t xml:space="preserve"> on Crystallization Kinetics of Palm Oil</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2013 4th international conference on food, engineering and biotechnology, 2013</w:t>
            </w:r>
            <w:r w:rsidRPr="007F4561">
              <w:rPr>
                <w:rFonts w:hint="eastAsia"/>
                <w:bCs/>
                <w:kern w:val="0"/>
                <w:sz w:val="18"/>
                <w:szCs w:val="18"/>
              </w:rPr>
              <w:t>，</w:t>
            </w:r>
            <w:r w:rsidRPr="007F4561">
              <w:rPr>
                <w:rFonts w:hint="eastAsia"/>
                <w:bCs/>
                <w:kern w:val="0"/>
                <w:sz w:val="18"/>
                <w:szCs w:val="18"/>
              </w:rPr>
              <w:t>50 (33): 163-168</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2013</w:t>
            </w:r>
            <w:r w:rsidRPr="007F4561">
              <w:rPr>
                <w:rFonts w:hint="eastAsia"/>
                <w:bCs/>
                <w:kern w:val="0"/>
                <w:sz w:val="18"/>
                <w:szCs w:val="18"/>
              </w:rPr>
              <w:t>，</w:t>
            </w:r>
            <w:r w:rsidRPr="007F4561">
              <w:rPr>
                <w:rFonts w:hint="eastAsia"/>
                <w:bCs/>
                <w:kern w:val="0"/>
                <w:sz w:val="18"/>
                <w:szCs w:val="18"/>
              </w:rPr>
              <w:t>3</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白新鹏、贾延勇</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2</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 xml:space="preserve">Isothermal Crystallization kinetics of palm oil with additives. </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Advance Journal of Food Science and Technology 7(10): 768-772, 2015</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2015.4</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w:t>
            </w:r>
            <w:r w:rsidRPr="007F4561">
              <w:rPr>
                <w:rFonts w:hint="eastAsia"/>
                <w:bCs/>
                <w:kern w:val="0"/>
                <w:sz w:val="18"/>
                <w:szCs w:val="18"/>
              </w:rPr>
              <w:t>苏</w:t>
            </w:r>
            <w:r w:rsidRPr="007F4561">
              <w:rPr>
                <w:bCs/>
                <w:kern w:val="0"/>
                <w:sz w:val="18"/>
                <w:szCs w:val="18"/>
              </w:rPr>
              <w:t>娜</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3</w:t>
            </w:r>
          </w:p>
        </w:tc>
        <w:tc>
          <w:tcPr>
            <w:tcW w:w="0" w:type="auto"/>
            <w:vAlign w:val="center"/>
          </w:tcPr>
          <w:p w:rsidR="007F4561" w:rsidRPr="007F4561" w:rsidRDefault="007F4561" w:rsidP="007F4561">
            <w:pPr>
              <w:autoSpaceDE w:val="0"/>
              <w:autoSpaceDN w:val="0"/>
              <w:adjustRightInd w:val="0"/>
              <w:jc w:val="left"/>
              <w:rPr>
                <w:bCs/>
                <w:kern w:val="0"/>
                <w:sz w:val="18"/>
                <w:szCs w:val="18"/>
              </w:rPr>
            </w:pPr>
            <w:proofErr w:type="spellStart"/>
            <w:r w:rsidRPr="007F4561">
              <w:rPr>
                <w:bCs/>
                <w:iCs/>
                <w:kern w:val="0"/>
                <w:sz w:val="18"/>
                <w:szCs w:val="18"/>
              </w:rPr>
              <w:t>Avrami</w:t>
            </w:r>
            <w:proofErr w:type="spellEnd"/>
            <w:r w:rsidRPr="007F4561">
              <w:rPr>
                <w:rFonts w:hint="eastAsia"/>
                <w:bCs/>
                <w:iCs/>
                <w:kern w:val="0"/>
                <w:sz w:val="18"/>
                <w:szCs w:val="18"/>
              </w:rPr>
              <w:t>法研究微量添加剂对棕榈油的结晶动力学，</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iCs/>
                <w:kern w:val="0"/>
                <w:sz w:val="18"/>
                <w:szCs w:val="18"/>
              </w:rPr>
              <w:t>食品科学，</w:t>
            </w:r>
            <w:r w:rsidRPr="007F4561">
              <w:rPr>
                <w:bCs/>
                <w:iCs/>
                <w:kern w:val="0"/>
                <w:sz w:val="18"/>
                <w:szCs w:val="18"/>
              </w:rPr>
              <w:t>2014, (35)15</w:t>
            </w:r>
            <w:r w:rsidRPr="007F4561">
              <w:rPr>
                <w:rFonts w:hint="eastAsia"/>
                <w:bCs/>
                <w:iCs/>
                <w:kern w:val="0"/>
                <w:sz w:val="18"/>
                <w:szCs w:val="18"/>
              </w:rPr>
              <w:t>：</w:t>
            </w:r>
            <w:r w:rsidRPr="007F4561">
              <w:rPr>
                <w:bCs/>
                <w:iCs/>
                <w:kern w:val="0"/>
                <w:sz w:val="18"/>
                <w:szCs w:val="18"/>
              </w:rPr>
              <w:t>16-20</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2014</w:t>
            </w:r>
            <w:r w:rsidRPr="007F4561">
              <w:rPr>
                <w:rFonts w:hint="eastAsia"/>
                <w:bCs/>
                <w:kern w:val="0"/>
                <w:sz w:val="18"/>
                <w:szCs w:val="18"/>
              </w:rPr>
              <w:t>，</w:t>
            </w:r>
            <w:r w:rsidRPr="007F4561">
              <w:rPr>
                <w:rFonts w:hint="eastAsia"/>
                <w:bCs/>
                <w:kern w:val="0"/>
                <w:sz w:val="18"/>
                <w:szCs w:val="18"/>
              </w:rPr>
              <w:t>1</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白新鹏、贾延勇</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4</w:t>
            </w:r>
          </w:p>
        </w:tc>
        <w:tc>
          <w:tcPr>
            <w:tcW w:w="0" w:type="auto"/>
            <w:vAlign w:val="center"/>
          </w:tcPr>
          <w:p w:rsidR="007F4561" w:rsidRPr="007F4561" w:rsidRDefault="007F4561" w:rsidP="007F4561">
            <w:pPr>
              <w:autoSpaceDE w:val="0"/>
              <w:autoSpaceDN w:val="0"/>
              <w:adjustRightInd w:val="0"/>
              <w:jc w:val="left"/>
              <w:rPr>
                <w:bCs/>
                <w:kern w:val="0"/>
                <w:sz w:val="18"/>
                <w:szCs w:val="18"/>
              </w:rPr>
            </w:pPr>
            <w:proofErr w:type="gramStart"/>
            <w:r w:rsidRPr="007F4561">
              <w:rPr>
                <w:rFonts w:hint="eastAsia"/>
                <w:bCs/>
                <w:kern w:val="0"/>
                <w:sz w:val="18"/>
                <w:szCs w:val="18"/>
              </w:rPr>
              <w:t>司盘</w:t>
            </w:r>
            <w:r w:rsidRPr="007F4561">
              <w:rPr>
                <w:rFonts w:hint="eastAsia"/>
                <w:bCs/>
                <w:kern w:val="0"/>
                <w:sz w:val="18"/>
                <w:szCs w:val="18"/>
              </w:rPr>
              <w:t>85</w:t>
            </w:r>
            <w:r w:rsidRPr="007F4561">
              <w:rPr>
                <w:rFonts w:hint="eastAsia"/>
                <w:bCs/>
                <w:kern w:val="0"/>
                <w:sz w:val="18"/>
                <w:szCs w:val="18"/>
              </w:rPr>
              <w:t>对</w:t>
            </w:r>
            <w:proofErr w:type="gramEnd"/>
            <w:r w:rsidRPr="007F4561">
              <w:rPr>
                <w:rFonts w:hint="eastAsia"/>
                <w:bCs/>
                <w:kern w:val="0"/>
                <w:sz w:val="18"/>
                <w:szCs w:val="18"/>
              </w:rPr>
              <w:t>棕榈油结晶过程动力学影响分析，</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中国油脂</w:t>
            </w:r>
            <w:r w:rsidRPr="007F4561">
              <w:rPr>
                <w:rFonts w:hint="eastAsia"/>
                <w:bCs/>
                <w:kern w:val="0"/>
                <w:sz w:val="18"/>
                <w:szCs w:val="18"/>
              </w:rPr>
              <w:t>, 2015</w:t>
            </w:r>
            <w:r w:rsidRPr="007F4561">
              <w:rPr>
                <w:rFonts w:hint="eastAsia"/>
                <w:bCs/>
                <w:kern w:val="0"/>
                <w:sz w:val="18"/>
                <w:szCs w:val="18"/>
              </w:rPr>
              <w:t>，</w:t>
            </w:r>
            <w:r w:rsidRPr="007F4561">
              <w:rPr>
                <w:rFonts w:hint="eastAsia"/>
                <w:bCs/>
                <w:kern w:val="0"/>
                <w:sz w:val="18"/>
                <w:szCs w:val="18"/>
              </w:rPr>
              <w:t>40(1): 44-52</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2015.1</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白新鹏、刘海信</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5</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棕榈油等温结晶动力学</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食品工业科技</w:t>
            </w:r>
            <w:r w:rsidRPr="007F4561">
              <w:rPr>
                <w:rFonts w:hint="eastAsia"/>
                <w:bCs/>
                <w:kern w:val="0"/>
                <w:sz w:val="18"/>
                <w:szCs w:val="18"/>
              </w:rPr>
              <w:t xml:space="preserve"> 2015,36(15):62-65</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2015.8</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白新鹏、刘海信</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6</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棕仁原油在温度梯度场中的结晶动力学研究</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粮食与油脂</w:t>
            </w:r>
            <w:r w:rsidRPr="007F4561">
              <w:rPr>
                <w:rFonts w:hint="eastAsia"/>
                <w:bCs/>
                <w:kern w:val="0"/>
                <w:sz w:val="18"/>
                <w:szCs w:val="18"/>
              </w:rPr>
              <w:t xml:space="preserve"> </w:t>
            </w:r>
            <w:r w:rsidRPr="007F4561">
              <w:rPr>
                <w:rFonts w:hint="eastAsia"/>
                <w:bCs/>
                <w:kern w:val="0"/>
                <w:sz w:val="18"/>
                <w:szCs w:val="18"/>
              </w:rPr>
              <w:t>，</w:t>
            </w:r>
            <w:r w:rsidRPr="007F4561">
              <w:rPr>
                <w:rFonts w:hint="eastAsia"/>
                <w:bCs/>
                <w:kern w:val="0"/>
                <w:sz w:val="18"/>
                <w:szCs w:val="18"/>
              </w:rPr>
              <w:t xml:space="preserve"> 2015.28.5:17-21</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2015.7</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w:t>
            </w:r>
            <w:r w:rsidRPr="007F4561">
              <w:rPr>
                <w:rFonts w:hint="eastAsia"/>
                <w:bCs/>
                <w:kern w:val="0"/>
                <w:sz w:val="18"/>
                <w:szCs w:val="18"/>
              </w:rPr>
              <w:t>苏</w:t>
            </w:r>
            <w:r w:rsidRPr="007F4561">
              <w:rPr>
                <w:bCs/>
                <w:kern w:val="0"/>
                <w:sz w:val="18"/>
                <w:szCs w:val="18"/>
              </w:rPr>
              <w:t>娜</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7</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Effects of Ultrasonic Parameters on the</w:t>
            </w:r>
            <w:r w:rsidRPr="007F4561">
              <w:rPr>
                <w:rFonts w:hint="eastAsia"/>
                <w:bCs/>
                <w:kern w:val="0"/>
                <w:sz w:val="18"/>
                <w:szCs w:val="18"/>
              </w:rPr>
              <w:t xml:space="preserve"> </w:t>
            </w:r>
            <w:r w:rsidRPr="007F4561">
              <w:rPr>
                <w:bCs/>
                <w:kern w:val="0"/>
                <w:sz w:val="18"/>
                <w:szCs w:val="18"/>
              </w:rPr>
              <w:t>Crystallization Behavior of Virgin Coconut Oil</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Journal of Oleo Science.2016,65(12)</w:t>
            </w:r>
          </w:p>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967-976</w:t>
            </w:r>
            <w:proofErr w:type="gramStart"/>
            <w:r w:rsidRPr="007F4561">
              <w:rPr>
                <w:bCs/>
                <w:kern w:val="0"/>
                <w:sz w:val="18"/>
                <w:szCs w:val="18"/>
              </w:rPr>
              <w:t>.(</w:t>
            </w:r>
            <w:proofErr w:type="gramEnd"/>
            <w:r w:rsidRPr="007F4561">
              <w:rPr>
                <w:bCs/>
                <w:kern w:val="0"/>
                <w:sz w:val="18"/>
                <w:szCs w:val="18"/>
              </w:rPr>
              <w:t>SCI,IF=1.079).</w:t>
            </w:r>
            <w:r w:rsidRPr="007F4561">
              <w:rPr>
                <w:bCs/>
                <w:kern w:val="0"/>
                <w:sz w:val="18"/>
                <w:szCs w:val="18"/>
              </w:rPr>
              <w:tab/>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2016.9</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白新鹏、武林贺</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8</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 xml:space="preserve">Directional Crystallization Kinetics of Coconut Oil Under Temperature </w:t>
            </w:r>
            <w:proofErr w:type="gramStart"/>
            <w:r w:rsidRPr="007F4561">
              <w:rPr>
                <w:bCs/>
                <w:kern w:val="0"/>
                <w:sz w:val="18"/>
                <w:szCs w:val="18"/>
              </w:rPr>
              <w:t>Gradient .</w:t>
            </w:r>
            <w:proofErr w:type="gramEnd"/>
            <w:r w:rsidRPr="007F4561">
              <w:rPr>
                <w:bCs/>
                <w:kern w:val="0"/>
                <w:sz w:val="18"/>
                <w:szCs w:val="18"/>
              </w:rPr>
              <w:t xml:space="preserve"> </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 xml:space="preserve">Global Journal of Science Frontier Research Chemistry </w:t>
            </w:r>
            <w:r w:rsidRPr="007F4561">
              <w:rPr>
                <w:rFonts w:hint="eastAsia"/>
                <w:bCs/>
                <w:kern w:val="0"/>
                <w:sz w:val="18"/>
                <w:szCs w:val="18"/>
              </w:rPr>
              <w:t>，</w:t>
            </w:r>
            <w:r w:rsidRPr="007F4561">
              <w:rPr>
                <w:bCs/>
                <w:kern w:val="0"/>
                <w:sz w:val="18"/>
                <w:szCs w:val="18"/>
              </w:rPr>
              <w:t xml:space="preserve">12 </w:t>
            </w:r>
            <w:r w:rsidRPr="007F4561">
              <w:rPr>
                <w:rFonts w:hint="eastAsia"/>
                <w:bCs/>
                <w:kern w:val="0"/>
                <w:sz w:val="18"/>
                <w:szCs w:val="18"/>
              </w:rPr>
              <w:t>（</w:t>
            </w:r>
            <w:r w:rsidRPr="007F4561">
              <w:rPr>
                <w:rFonts w:hint="eastAsia"/>
                <w:bCs/>
                <w:kern w:val="0"/>
                <w:sz w:val="18"/>
                <w:szCs w:val="18"/>
              </w:rPr>
              <w:t>4</w:t>
            </w:r>
            <w:r w:rsidRPr="007F4561">
              <w:rPr>
                <w:rFonts w:hint="eastAsia"/>
                <w:bCs/>
                <w:kern w:val="0"/>
                <w:sz w:val="18"/>
                <w:szCs w:val="18"/>
              </w:rPr>
              <w:t>）</w:t>
            </w:r>
            <w:r w:rsidRPr="007F4561">
              <w:rPr>
                <w:rFonts w:hint="eastAsia"/>
                <w:bCs/>
                <w:kern w:val="0"/>
                <w:sz w:val="18"/>
                <w:szCs w:val="18"/>
              </w:rPr>
              <w:t>2012</w:t>
            </w:r>
            <w:r w:rsidRPr="007F4561">
              <w:rPr>
                <w:rFonts w:hint="eastAsia"/>
                <w:bCs/>
                <w:kern w:val="0"/>
                <w:sz w:val="18"/>
                <w:szCs w:val="18"/>
              </w:rPr>
              <w:t>，</w:t>
            </w:r>
            <w:r w:rsidRPr="007F4561">
              <w:rPr>
                <w:bCs/>
                <w:kern w:val="0"/>
                <w:sz w:val="18"/>
                <w:szCs w:val="18"/>
              </w:rPr>
              <w:t xml:space="preserve"> </w:t>
            </w:r>
            <w:r w:rsidRPr="007F4561">
              <w:rPr>
                <w:rFonts w:hint="eastAsia"/>
                <w:bCs/>
                <w:kern w:val="0"/>
                <w:sz w:val="18"/>
                <w:szCs w:val="18"/>
              </w:rPr>
              <w:t>1-6</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2012.2</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白新鹏，彭捷</w:t>
            </w:r>
          </w:p>
        </w:tc>
      </w:tr>
      <w:tr w:rsidR="007F4561" w:rsidRPr="007F4561" w:rsidTr="007F4561">
        <w:trPr>
          <w:trHeight w:val="624"/>
        </w:trPr>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9</w:t>
            </w:r>
          </w:p>
        </w:tc>
        <w:tc>
          <w:tcPr>
            <w:tcW w:w="0" w:type="auto"/>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椰子油在温度梯度场中定向结晶动力学研究，</w:t>
            </w:r>
          </w:p>
        </w:tc>
        <w:tc>
          <w:tcPr>
            <w:tcW w:w="3335"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食品科学，</w:t>
            </w:r>
            <w:r w:rsidRPr="007F4561">
              <w:rPr>
                <w:rFonts w:hint="eastAsia"/>
                <w:bCs/>
                <w:kern w:val="0"/>
                <w:sz w:val="18"/>
                <w:szCs w:val="18"/>
              </w:rPr>
              <w:t>2014, (35)17:17-21</w:t>
            </w:r>
          </w:p>
        </w:tc>
        <w:tc>
          <w:tcPr>
            <w:tcW w:w="756" w:type="dxa"/>
            <w:vAlign w:val="center"/>
          </w:tcPr>
          <w:p w:rsidR="007F4561" w:rsidRPr="007F4561" w:rsidRDefault="007F4561" w:rsidP="007F4561">
            <w:pPr>
              <w:autoSpaceDE w:val="0"/>
              <w:autoSpaceDN w:val="0"/>
              <w:adjustRightInd w:val="0"/>
              <w:jc w:val="left"/>
              <w:rPr>
                <w:bCs/>
                <w:kern w:val="0"/>
                <w:sz w:val="18"/>
                <w:szCs w:val="18"/>
              </w:rPr>
            </w:pPr>
            <w:r w:rsidRPr="007F4561">
              <w:rPr>
                <w:rFonts w:hint="eastAsia"/>
                <w:bCs/>
                <w:kern w:val="0"/>
                <w:sz w:val="18"/>
                <w:szCs w:val="18"/>
              </w:rPr>
              <w:t>2014.6</w:t>
            </w:r>
          </w:p>
        </w:tc>
        <w:tc>
          <w:tcPr>
            <w:tcW w:w="1137" w:type="dxa"/>
            <w:vAlign w:val="center"/>
          </w:tcPr>
          <w:p w:rsidR="007F4561" w:rsidRPr="007F4561" w:rsidRDefault="007F4561" w:rsidP="007F4561">
            <w:pPr>
              <w:autoSpaceDE w:val="0"/>
              <w:autoSpaceDN w:val="0"/>
              <w:adjustRightInd w:val="0"/>
              <w:jc w:val="left"/>
              <w:rPr>
                <w:bCs/>
                <w:kern w:val="0"/>
                <w:sz w:val="18"/>
                <w:szCs w:val="18"/>
              </w:rPr>
            </w:pPr>
            <w:r w:rsidRPr="007F4561">
              <w:rPr>
                <w:bCs/>
                <w:kern w:val="0"/>
                <w:sz w:val="18"/>
                <w:szCs w:val="18"/>
              </w:rPr>
              <w:t>白新鹏，</w:t>
            </w:r>
            <w:proofErr w:type="gramStart"/>
            <w:r w:rsidRPr="007F4561">
              <w:rPr>
                <w:bCs/>
                <w:kern w:val="0"/>
                <w:sz w:val="18"/>
                <w:szCs w:val="18"/>
              </w:rPr>
              <w:t>陈秀菊</w:t>
            </w:r>
            <w:proofErr w:type="gramEnd"/>
          </w:p>
        </w:tc>
      </w:tr>
    </w:tbl>
    <w:p w:rsidR="0030231D" w:rsidRDefault="0030231D" w:rsidP="003A6631">
      <w:pPr>
        <w:autoSpaceDE w:val="0"/>
        <w:autoSpaceDN w:val="0"/>
        <w:adjustRightInd w:val="0"/>
        <w:jc w:val="left"/>
        <w:rPr>
          <w:kern w:val="0"/>
          <w:sz w:val="28"/>
          <w:szCs w:val="28"/>
        </w:rPr>
      </w:pPr>
    </w:p>
    <w:p w:rsidR="003A6631" w:rsidRDefault="003A6631" w:rsidP="003A6631">
      <w:pPr>
        <w:pStyle w:val="a3"/>
        <w:spacing w:line="480" w:lineRule="exact"/>
        <w:rPr>
          <w:rFonts w:ascii="Times New Roman" w:hAnsi="Times New Roman"/>
          <w:sz w:val="24"/>
        </w:rPr>
      </w:pPr>
    </w:p>
    <w:p w:rsidR="00B94B50" w:rsidRDefault="00B94B50" w:rsidP="003A6631">
      <w:pPr>
        <w:pStyle w:val="a3"/>
        <w:spacing w:line="480" w:lineRule="exact"/>
        <w:rPr>
          <w:rFonts w:ascii="Times New Roman" w:hAnsi="Times New Roman"/>
          <w:sz w:val="24"/>
        </w:rPr>
      </w:pPr>
    </w:p>
    <w:p w:rsidR="00B94B50" w:rsidRPr="00B94B50" w:rsidRDefault="00B94B50" w:rsidP="00B94B50">
      <w:pPr>
        <w:pStyle w:val="a3"/>
        <w:spacing w:line="480" w:lineRule="exact"/>
        <w:ind w:firstLineChars="1850" w:firstLine="5180"/>
        <w:rPr>
          <w:rFonts w:ascii="Times New Roman" w:hAnsi="Times New Roman"/>
          <w:sz w:val="28"/>
          <w:szCs w:val="28"/>
        </w:rPr>
      </w:pPr>
      <w:r w:rsidRPr="00B94B50">
        <w:rPr>
          <w:rFonts w:ascii="Times New Roman" w:hAnsi="Times New Roman" w:hint="eastAsia"/>
          <w:sz w:val="28"/>
          <w:szCs w:val="28"/>
        </w:rPr>
        <w:t>海南大学</w:t>
      </w:r>
      <w:r w:rsidRPr="00B94B50">
        <w:rPr>
          <w:rFonts w:ascii="Times New Roman" w:hAnsi="Times New Roman" w:hint="eastAsia"/>
          <w:sz w:val="28"/>
          <w:szCs w:val="28"/>
        </w:rPr>
        <w:t xml:space="preserve"> </w:t>
      </w:r>
      <w:r w:rsidRPr="00B94B50">
        <w:rPr>
          <w:rFonts w:ascii="Times New Roman" w:hAnsi="Times New Roman" w:hint="eastAsia"/>
          <w:sz w:val="28"/>
          <w:szCs w:val="28"/>
        </w:rPr>
        <w:t>科技处</w:t>
      </w:r>
    </w:p>
    <w:p w:rsidR="00131BFA" w:rsidRPr="003A6631" w:rsidRDefault="00B94B50">
      <w:r>
        <w:rPr>
          <w:rFonts w:hint="eastAsia"/>
        </w:rPr>
        <w:t xml:space="preserve">                                                    2019-05-20</w:t>
      </w:r>
    </w:p>
    <w:sectPr w:rsidR="00131BFA" w:rsidRPr="003A6631" w:rsidSect="00131B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8C5" w:rsidRDefault="007118C5" w:rsidP="0049390F">
      <w:r>
        <w:separator/>
      </w:r>
    </w:p>
  </w:endnote>
  <w:endnote w:type="continuationSeparator" w:id="0">
    <w:p w:rsidR="007118C5" w:rsidRDefault="007118C5" w:rsidP="00493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8C5" w:rsidRDefault="007118C5" w:rsidP="0049390F">
      <w:r>
        <w:separator/>
      </w:r>
    </w:p>
  </w:footnote>
  <w:footnote w:type="continuationSeparator" w:id="0">
    <w:p w:rsidR="007118C5" w:rsidRDefault="007118C5" w:rsidP="00493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631"/>
    <w:rsid w:val="000C0415"/>
    <w:rsid w:val="000C3E79"/>
    <w:rsid w:val="00131BFA"/>
    <w:rsid w:val="001D7950"/>
    <w:rsid w:val="0026394E"/>
    <w:rsid w:val="0028003D"/>
    <w:rsid w:val="0030231D"/>
    <w:rsid w:val="003A6631"/>
    <w:rsid w:val="0049390F"/>
    <w:rsid w:val="005B2D5A"/>
    <w:rsid w:val="007118C5"/>
    <w:rsid w:val="007B78FD"/>
    <w:rsid w:val="007F4561"/>
    <w:rsid w:val="00B236DB"/>
    <w:rsid w:val="00B94B50"/>
    <w:rsid w:val="00FD7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631"/>
    <w:pPr>
      <w:widowControl w:val="0"/>
      <w:jc w:val="both"/>
    </w:pPr>
    <w:rPr>
      <w:rFonts w:ascii="Times New Roman" w:eastAsia="宋体" w:hAnsi="Times New Roman" w:cs="Times New Roman"/>
      <w:szCs w:val="24"/>
    </w:rPr>
  </w:style>
  <w:style w:type="paragraph" w:styleId="2">
    <w:name w:val="heading 2"/>
    <w:basedOn w:val="a"/>
    <w:next w:val="a"/>
    <w:link w:val="2Char"/>
    <w:qFormat/>
    <w:rsid w:val="003A6631"/>
    <w:pPr>
      <w:keepNext/>
      <w:keepLines/>
      <w:spacing w:line="240" w:lineRule="atLeast"/>
      <w:jc w:val="center"/>
      <w:outlineLvl w:val="1"/>
    </w:pPr>
    <w:rPr>
      <w:rFonts w:eastAsia="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3A6631"/>
    <w:rPr>
      <w:rFonts w:ascii="Times New Roman" w:eastAsia="黑体" w:hAnsi="Times New Roman" w:cs="Times New Roman"/>
      <w:b/>
      <w:bCs/>
      <w:sz w:val="32"/>
      <w:szCs w:val="32"/>
    </w:rPr>
  </w:style>
  <w:style w:type="paragraph" w:styleId="a3">
    <w:name w:val="Body Text Indent"/>
    <w:basedOn w:val="a"/>
    <w:link w:val="Char"/>
    <w:qFormat/>
    <w:rsid w:val="003A6631"/>
    <w:pPr>
      <w:spacing w:line="360" w:lineRule="exact"/>
      <w:ind w:firstLine="578"/>
    </w:pPr>
    <w:rPr>
      <w:rFonts w:ascii="楷体_GB2312" w:eastAsia="楷体_GB2312" w:hAnsi="宋体"/>
      <w:sz w:val="25"/>
    </w:rPr>
  </w:style>
  <w:style w:type="character" w:customStyle="1" w:styleId="Char">
    <w:name w:val="正文文本缩进 Char"/>
    <w:basedOn w:val="a0"/>
    <w:link w:val="a3"/>
    <w:qFormat/>
    <w:rsid w:val="003A6631"/>
    <w:rPr>
      <w:rFonts w:ascii="楷体_GB2312" w:eastAsia="楷体_GB2312" w:hAnsi="宋体" w:cs="Times New Roman"/>
      <w:sz w:val="25"/>
      <w:szCs w:val="24"/>
    </w:rPr>
  </w:style>
  <w:style w:type="table" w:styleId="a4">
    <w:name w:val="Table Grid"/>
    <w:basedOn w:val="a1"/>
    <w:uiPriority w:val="59"/>
    <w:rsid w:val="00B236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0"/>
    <w:uiPriority w:val="99"/>
    <w:semiHidden/>
    <w:unhideWhenUsed/>
    <w:rsid w:val="0049390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9390F"/>
    <w:rPr>
      <w:rFonts w:ascii="Times New Roman" w:eastAsia="宋体" w:hAnsi="Times New Roman" w:cs="Times New Roman"/>
      <w:sz w:val="18"/>
      <w:szCs w:val="18"/>
    </w:rPr>
  </w:style>
  <w:style w:type="paragraph" w:styleId="a6">
    <w:name w:val="footer"/>
    <w:basedOn w:val="a"/>
    <w:link w:val="Char1"/>
    <w:uiPriority w:val="99"/>
    <w:semiHidden/>
    <w:unhideWhenUsed/>
    <w:rsid w:val="0049390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49390F"/>
    <w:rPr>
      <w:rFonts w:ascii="Times New Roman" w:eastAsia="宋体" w:hAnsi="Times New Roman" w:cs="Times New Roman"/>
      <w:sz w:val="18"/>
      <w:szCs w:val="18"/>
    </w:rPr>
  </w:style>
  <w:style w:type="paragraph" w:styleId="a7">
    <w:name w:val="Balloon Text"/>
    <w:basedOn w:val="a"/>
    <w:link w:val="Char2"/>
    <w:uiPriority w:val="99"/>
    <w:semiHidden/>
    <w:unhideWhenUsed/>
    <w:rsid w:val="000C0415"/>
    <w:rPr>
      <w:sz w:val="18"/>
      <w:szCs w:val="18"/>
    </w:rPr>
  </w:style>
  <w:style w:type="character" w:customStyle="1" w:styleId="Char2">
    <w:name w:val="批注框文本 Char"/>
    <w:basedOn w:val="a0"/>
    <w:link w:val="a7"/>
    <w:uiPriority w:val="99"/>
    <w:semiHidden/>
    <w:rsid w:val="000C041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EF82-DD36-4E17-B89B-60C569B0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370</Words>
  <Characters>2115</Characters>
  <Application>Microsoft Office Word</Application>
  <DocSecurity>0</DocSecurity>
  <Lines>17</Lines>
  <Paragraphs>4</Paragraphs>
  <ScaleCrop>false</ScaleCrop>
  <Company>HP</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杜丽</cp:lastModifiedBy>
  <cp:revision>6</cp:revision>
  <cp:lastPrinted>2019-05-20T08:35:00Z</cp:lastPrinted>
  <dcterms:created xsi:type="dcterms:W3CDTF">2019-05-20T01:35:00Z</dcterms:created>
  <dcterms:modified xsi:type="dcterms:W3CDTF">2019-05-20T08:42:00Z</dcterms:modified>
</cp:coreProperties>
</file>